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B725FB" w14:textId="77777777" w:rsidR="00CF68F5" w:rsidRDefault="00AF599B"/>
    <w:p w14:paraId="5938DE81" w14:textId="77777777" w:rsidR="00C230FF" w:rsidRDefault="00C230FF"/>
    <w:p w14:paraId="75BCF046" w14:textId="77777777" w:rsidR="00C230FF" w:rsidRDefault="00C230FF"/>
    <w:p w14:paraId="42A18088" w14:textId="5D9A4910" w:rsidR="0068067F" w:rsidRPr="00F138AD" w:rsidRDefault="0068067F" w:rsidP="0068067F">
      <w:pPr>
        <w:jc w:val="center"/>
        <w:rPr>
          <w:b/>
        </w:rPr>
      </w:pPr>
      <w:r w:rsidRPr="00F138AD">
        <w:rPr>
          <w:b/>
        </w:rPr>
        <w:t xml:space="preserve">TALLER I. </w:t>
      </w:r>
      <w:r w:rsidR="008A1D69">
        <w:rPr>
          <w:b/>
        </w:rPr>
        <w:t xml:space="preserve"> Diseño de una </w:t>
      </w:r>
      <w:r w:rsidR="00C955A2">
        <w:rPr>
          <w:b/>
        </w:rPr>
        <w:t>unidad</w:t>
      </w:r>
    </w:p>
    <w:p w14:paraId="73B654D8" w14:textId="77777777" w:rsidR="0068067F" w:rsidRDefault="0068067F" w:rsidP="0068067F">
      <w:pPr>
        <w:jc w:val="both"/>
      </w:pPr>
    </w:p>
    <w:p w14:paraId="2FCE3D59" w14:textId="799F9760" w:rsidR="0068067F" w:rsidRDefault="008A1D69" w:rsidP="0068067F">
      <w:pPr>
        <w:jc w:val="both"/>
      </w:pPr>
      <w:r>
        <w:t xml:space="preserve">Tomando como base la información recibida en la sesión anterior </w:t>
      </w:r>
      <w:r w:rsidR="00C55759">
        <w:t>(</w:t>
      </w:r>
      <w:r w:rsidR="00C55759" w:rsidRPr="00C55759">
        <w:t>Planificando: Procesos, cronograma, y recursos</w:t>
      </w:r>
      <w:r w:rsidR="00C55759">
        <w:t xml:space="preserve">) </w:t>
      </w:r>
      <w:r>
        <w:t>y utilizando la información sobre gestión de la seguridad del paciente disponible (o nueva)</w:t>
      </w:r>
      <w:r w:rsidR="00C55759">
        <w:t xml:space="preserve"> en grupos de trabajo van a desarrollar el syllabus virtual.</w:t>
      </w:r>
    </w:p>
    <w:p w14:paraId="7A7F2A4B" w14:textId="7B867927" w:rsidR="00C55759" w:rsidRDefault="00C55759" w:rsidP="0068067F">
      <w:pPr>
        <w:jc w:val="both"/>
      </w:pPr>
    </w:p>
    <w:p w14:paraId="70E2BB63" w14:textId="0E427088" w:rsidR="00C55759" w:rsidRDefault="00C55759" w:rsidP="0068067F">
      <w:pPr>
        <w:jc w:val="both"/>
      </w:pPr>
      <w:r>
        <w:t>Una recomendación es que consideren que su población objetiv</w:t>
      </w:r>
      <w:r w:rsidR="00070DD5">
        <w:t>o son</w:t>
      </w:r>
      <w:r>
        <w:t xml:space="preserve"> personas </w:t>
      </w:r>
      <w:r w:rsidRPr="00C955A2">
        <w:rPr>
          <w:b/>
        </w:rPr>
        <w:t>adultas</w:t>
      </w:r>
      <w:r>
        <w:t xml:space="preserve">. Brevemente recordamos algunos principios de aprendizaje de adultos (tomado de </w:t>
      </w:r>
      <w:proofErr w:type="spellStart"/>
      <w:r w:rsidRPr="00C55759">
        <w:t>Knowles</w:t>
      </w:r>
      <w:proofErr w:type="spellEnd"/>
      <w:r>
        <w:t xml:space="preserve"> </w:t>
      </w:r>
      <w:r w:rsidRPr="00C55759">
        <w:t>M,</w:t>
      </w:r>
      <w:r>
        <w:t xml:space="preserve"> </w:t>
      </w:r>
      <w:r w:rsidRPr="00C55759">
        <w:t>Swanson</w:t>
      </w:r>
      <w:r w:rsidR="008E7B20">
        <w:t xml:space="preserve"> </w:t>
      </w:r>
      <w:r w:rsidRPr="00C55759">
        <w:t>RA,</w:t>
      </w:r>
      <w:r>
        <w:t xml:space="preserve"> </w:t>
      </w:r>
      <w:proofErr w:type="spellStart"/>
      <w:r w:rsidRPr="00C55759">
        <w:t>Holton</w:t>
      </w:r>
      <w:proofErr w:type="spellEnd"/>
      <w:r>
        <w:t xml:space="preserve"> </w:t>
      </w:r>
      <w:r w:rsidRPr="00C55759">
        <w:t>EF</w:t>
      </w:r>
      <w:r>
        <w:t xml:space="preserve"> </w:t>
      </w:r>
      <w:r w:rsidRPr="00C55759">
        <w:t>III,</w:t>
      </w:r>
      <w:r>
        <w:t xml:space="preserve"> </w:t>
      </w:r>
      <w:r w:rsidRPr="00C55759">
        <w:t>eds.</w:t>
      </w:r>
      <w:r>
        <w:t xml:space="preserve"> </w:t>
      </w:r>
      <w:proofErr w:type="spellStart"/>
      <w:r w:rsidRPr="00C55759">
        <w:t>The</w:t>
      </w:r>
      <w:proofErr w:type="spellEnd"/>
      <w:r>
        <w:t xml:space="preserve"> </w:t>
      </w:r>
      <w:proofErr w:type="spellStart"/>
      <w:r w:rsidRPr="00C55759">
        <w:t>Adult</w:t>
      </w:r>
      <w:proofErr w:type="spellEnd"/>
      <w:r>
        <w:t xml:space="preserve"> </w:t>
      </w:r>
      <w:proofErr w:type="spellStart"/>
      <w:r w:rsidRPr="00C55759">
        <w:t>Learner</w:t>
      </w:r>
      <w:proofErr w:type="spellEnd"/>
      <w:r w:rsidRPr="00C55759">
        <w:t>,</w:t>
      </w:r>
      <w:r>
        <w:t xml:space="preserve"> </w:t>
      </w:r>
      <w:proofErr w:type="spellStart"/>
      <w:r w:rsidRPr="00C55759">
        <w:t>seventh</w:t>
      </w:r>
      <w:proofErr w:type="spellEnd"/>
      <w:r>
        <w:t xml:space="preserve"> </w:t>
      </w:r>
      <w:proofErr w:type="spellStart"/>
      <w:r w:rsidRPr="00C55759">
        <w:t>edition</w:t>
      </w:r>
      <w:proofErr w:type="spellEnd"/>
      <w:r w:rsidRPr="00C55759">
        <w:t>:</w:t>
      </w:r>
      <w:r>
        <w:t xml:space="preserve"> </w:t>
      </w:r>
      <w:proofErr w:type="spellStart"/>
      <w:r w:rsidRPr="00C55759">
        <w:t>The</w:t>
      </w:r>
      <w:proofErr w:type="spellEnd"/>
      <w:r>
        <w:t xml:space="preserve"> </w:t>
      </w:r>
      <w:proofErr w:type="spellStart"/>
      <w:r w:rsidRPr="00C55759">
        <w:t>definitive</w:t>
      </w:r>
      <w:proofErr w:type="spellEnd"/>
      <w:r>
        <w:t xml:space="preserve"> </w:t>
      </w:r>
      <w:proofErr w:type="spellStart"/>
      <w:r w:rsidRPr="00C55759">
        <w:t>classic</w:t>
      </w:r>
      <w:proofErr w:type="spellEnd"/>
      <w:r>
        <w:t xml:space="preserve"> </w:t>
      </w:r>
      <w:r w:rsidRPr="00C55759">
        <w:t>in</w:t>
      </w:r>
      <w:r>
        <w:t xml:space="preserve"> </w:t>
      </w:r>
      <w:proofErr w:type="spellStart"/>
      <w:r w:rsidRPr="00C55759">
        <w:t>adult</w:t>
      </w:r>
      <w:proofErr w:type="spellEnd"/>
      <w:r>
        <w:t xml:space="preserve"> </w:t>
      </w:r>
      <w:proofErr w:type="spellStart"/>
      <w:r w:rsidRPr="00C55759">
        <w:t>education</w:t>
      </w:r>
      <w:proofErr w:type="spellEnd"/>
      <w:r>
        <w:t xml:space="preserve"> </w:t>
      </w:r>
      <w:r w:rsidRPr="00C55759">
        <w:t>and</w:t>
      </w:r>
      <w:r>
        <w:t xml:space="preserve"> </w:t>
      </w:r>
      <w:r w:rsidRPr="00C55759">
        <w:t>human</w:t>
      </w:r>
      <w:r>
        <w:t xml:space="preserve"> </w:t>
      </w:r>
      <w:proofErr w:type="spellStart"/>
      <w:r w:rsidRPr="00C55759">
        <w:t>resource</w:t>
      </w:r>
      <w:proofErr w:type="spellEnd"/>
      <w:r>
        <w:t xml:space="preserve"> </w:t>
      </w:r>
      <w:proofErr w:type="spellStart"/>
      <w:r w:rsidRPr="00C55759">
        <w:t>development</w:t>
      </w:r>
      <w:proofErr w:type="spellEnd"/>
      <w:r>
        <w:t xml:space="preserve"> </w:t>
      </w:r>
      <w:r w:rsidRPr="00C55759">
        <w:t>Burlington,</w:t>
      </w:r>
      <w:r>
        <w:t xml:space="preserve"> </w:t>
      </w:r>
      <w:r w:rsidRPr="00C55759">
        <w:t>MA:</w:t>
      </w:r>
      <w:r>
        <w:t xml:space="preserve"> </w:t>
      </w:r>
      <w:r w:rsidRPr="00C55759">
        <w:t>Elsevier,</w:t>
      </w:r>
      <w:r>
        <w:t xml:space="preserve"> </w:t>
      </w:r>
      <w:r w:rsidRPr="00C55759">
        <w:t>2011</w:t>
      </w:r>
      <w:r>
        <w:t>)</w:t>
      </w:r>
      <w:r w:rsidR="00070DD5">
        <w:t>:</w:t>
      </w:r>
    </w:p>
    <w:p w14:paraId="43AFEA48" w14:textId="2A3F5973" w:rsidR="00070DD5" w:rsidRDefault="00070DD5" w:rsidP="00070DD5">
      <w:pPr>
        <w:pStyle w:val="Prrafodelista"/>
        <w:numPr>
          <w:ilvl w:val="0"/>
          <w:numId w:val="9"/>
        </w:numPr>
      </w:pPr>
      <w:r>
        <w:t>Los adultos están motivados en invertir tiempo y esfuerzo en aprender si ellos comprenden el beneficio o el valor de aprender algo nuevo.</w:t>
      </w:r>
    </w:p>
    <w:p w14:paraId="5B576119" w14:textId="3FAD164B" w:rsidR="00070DD5" w:rsidRDefault="00070DD5" w:rsidP="00070DD5">
      <w:pPr>
        <w:pStyle w:val="Prrafodelista"/>
        <w:numPr>
          <w:ilvl w:val="0"/>
          <w:numId w:val="9"/>
        </w:numPr>
      </w:pPr>
      <w:r>
        <w:t>Los adultos se consideran responsables de su propio aprendizaje y se sienten motivados cuando se les pregunta sobre sus</w:t>
      </w:r>
      <w:r w:rsidR="008E7B20">
        <w:t xml:space="preserve"> propios objetivos específicos de aprendizaje.</w:t>
      </w:r>
    </w:p>
    <w:p w14:paraId="6E3D1F93" w14:textId="45B145B4" w:rsidR="008E7B20" w:rsidRDefault="008E7B20" w:rsidP="00070DD5">
      <w:pPr>
        <w:pStyle w:val="Prrafodelista"/>
        <w:numPr>
          <w:ilvl w:val="0"/>
          <w:numId w:val="9"/>
        </w:numPr>
      </w:pPr>
      <w:r>
        <w:t>Los adultos aplican su experiencia/conocimiento previo al nuevo aprendizaje</w:t>
      </w:r>
    </w:p>
    <w:p w14:paraId="3CCBE0A2" w14:textId="400B352A" w:rsidR="008E7B20" w:rsidRDefault="008E7B20" w:rsidP="00070DD5">
      <w:pPr>
        <w:pStyle w:val="Prrafodelista"/>
        <w:numPr>
          <w:ilvl w:val="0"/>
          <w:numId w:val="9"/>
        </w:numPr>
      </w:pPr>
      <w:r>
        <w:t xml:space="preserve">Los adultos necesitan estar involucrados activamente cuando se les introduce a nuevo conocimiento o habilidades. </w:t>
      </w:r>
    </w:p>
    <w:p w14:paraId="09035BFC" w14:textId="48DB3D29" w:rsidR="008E7B20" w:rsidRDefault="008E7B20" w:rsidP="008E7B20">
      <w:r>
        <w:t>Componentes del diseño instruccional:</w:t>
      </w:r>
    </w:p>
    <w:p w14:paraId="10234B91" w14:textId="77777777" w:rsidR="00C955A2" w:rsidRDefault="008E7B20" w:rsidP="008E7B20">
      <w:pPr>
        <w:pStyle w:val="Prrafodelista"/>
        <w:numPr>
          <w:ilvl w:val="0"/>
          <w:numId w:val="10"/>
        </w:numPr>
      </w:pPr>
      <w:r>
        <w:t xml:space="preserve">A quién le vamos a enseñar: </w:t>
      </w:r>
    </w:p>
    <w:p w14:paraId="43F78315" w14:textId="77777777" w:rsidR="00C955A2" w:rsidRDefault="008E7B20" w:rsidP="00C955A2">
      <w:pPr>
        <w:pStyle w:val="Prrafodelista"/>
        <w:numPr>
          <w:ilvl w:val="1"/>
          <w:numId w:val="10"/>
        </w:numPr>
      </w:pPr>
      <w:r>
        <w:t xml:space="preserve">cuántos, </w:t>
      </w:r>
    </w:p>
    <w:p w14:paraId="24F2357C" w14:textId="77777777" w:rsidR="00C955A2" w:rsidRDefault="008E7B20" w:rsidP="00C955A2">
      <w:pPr>
        <w:pStyle w:val="Prrafodelista"/>
        <w:numPr>
          <w:ilvl w:val="1"/>
          <w:numId w:val="10"/>
        </w:numPr>
      </w:pPr>
      <w:r>
        <w:t xml:space="preserve">tipo de aprendiz, </w:t>
      </w:r>
    </w:p>
    <w:p w14:paraId="1DC62424" w14:textId="096C908D" w:rsidR="008E7B20" w:rsidRDefault="008E7B20" w:rsidP="00C955A2">
      <w:pPr>
        <w:pStyle w:val="Prrafodelista"/>
        <w:numPr>
          <w:ilvl w:val="1"/>
          <w:numId w:val="10"/>
        </w:numPr>
      </w:pPr>
      <w:r>
        <w:t>nivel de experiencia</w:t>
      </w:r>
    </w:p>
    <w:p w14:paraId="7B352BEC" w14:textId="77777777" w:rsidR="00C955A2" w:rsidRDefault="008E7B20" w:rsidP="008E7B20">
      <w:pPr>
        <w:pStyle w:val="Prrafodelista"/>
        <w:numPr>
          <w:ilvl w:val="0"/>
          <w:numId w:val="10"/>
        </w:numPr>
      </w:pPr>
      <w:r>
        <w:t xml:space="preserve">Por qué vamos a enseñar: </w:t>
      </w:r>
    </w:p>
    <w:p w14:paraId="3B679C70" w14:textId="77777777" w:rsidR="00C955A2" w:rsidRDefault="008E7B20" w:rsidP="00C955A2">
      <w:pPr>
        <w:pStyle w:val="Prrafodelista"/>
        <w:numPr>
          <w:ilvl w:val="1"/>
          <w:numId w:val="10"/>
        </w:numPr>
      </w:pPr>
      <w:r>
        <w:t xml:space="preserve">solicitud de directivos, </w:t>
      </w:r>
    </w:p>
    <w:p w14:paraId="5F550C16" w14:textId="77777777" w:rsidR="00C955A2" w:rsidRDefault="008E7B20" w:rsidP="00C955A2">
      <w:pPr>
        <w:pStyle w:val="Prrafodelista"/>
        <w:numPr>
          <w:ilvl w:val="1"/>
          <w:numId w:val="10"/>
        </w:numPr>
      </w:pPr>
      <w:r>
        <w:t>solicitud de estudiantes</w:t>
      </w:r>
      <w:r w:rsidR="00C955A2">
        <w:t xml:space="preserve"> o evaluación de necesidades</w:t>
      </w:r>
    </w:p>
    <w:p w14:paraId="7F0E5A52" w14:textId="75937305" w:rsidR="008E7B20" w:rsidRDefault="008E7B20" w:rsidP="00C955A2">
      <w:pPr>
        <w:pStyle w:val="Prrafodelista"/>
        <w:numPr>
          <w:ilvl w:val="1"/>
          <w:numId w:val="10"/>
        </w:numPr>
      </w:pPr>
      <w:r>
        <w:t>es un área que requiere mejoramiento</w:t>
      </w:r>
    </w:p>
    <w:p w14:paraId="70AEF9CA" w14:textId="77777777" w:rsidR="00C955A2" w:rsidRDefault="008E7B20" w:rsidP="008E7B20">
      <w:pPr>
        <w:pStyle w:val="Prrafodelista"/>
        <w:numPr>
          <w:ilvl w:val="0"/>
          <w:numId w:val="10"/>
        </w:numPr>
      </w:pPr>
      <w:r>
        <w:t xml:space="preserve">Qué estamos enseñando: </w:t>
      </w:r>
    </w:p>
    <w:p w14:paraId="512262C3" w14:textId="77777777" w:rsidR="00C955A2" w:rsidRDefault="008E7B20" w:rsidP="00C955A2">
      <w:pPr>
        <w:pStyle w:val="Prrafodelista"/>
        <w:numPr>
          <w:ilvl w:val="1"/>
          <w:numId w:val="10"/>
        </w:numPr>
      </w:pPr>
      <w:r>
        <w:t xml:space="preserve">conocimientos, habilidades, comportamientos. </w:t>
      </w:r>
    </w:p>
    <w:p w14:paraId="6EB06725" w14:textId="77777777" w:rsidR="00C955A2" w:rsidRDefault="008E7B20" w:rsidP="00C955A2">
      <w:pPr>
        <w:pStyle w:val="Prrafodelista"/>
        <w:numPr>
          <w:ilvl w:val="1"/>
          <w:numId w:val="10"/>
        </w:numPr>
      </w:pPr>
      <w:r>
        <w:t xml:space="preserve">Fuentes: artículos, expertos, experiencia, plan de estudios disponible. </w:t>
      </w:r>
    </w:p>
    <w:p w14:paraId="3A76A592" w14:textId="40CC8C23" w:rsidR="008E7B20" w:rsidRDefault="00E47E3C" w:rsidP="00C955A2">
      <w:pPr>
        <w:pStyle w:val="Prrafodelista"/>
        <w:numPr>
          <w:ilvl w:val="1"/>
          <w:numId w:val="10"/>
        </w:numPr>
      </w:pPr>
      <w:r>
        <w:t>O</w:t>
      </w:r>
      <w:r w:rsidR="008E7B20">
        <w:t>bjetivos de aprendizaje</w:t>
      </w:r>
      <w:r w:rsidR="00C955A2">
        <w:t>. En el objetivo general se hace una descripción breve de qué se está buscando con esta unidad. Los objetivos específicos describen qué es lo que el estudiante va a saber, a demostrar o a hacer al finalizar la actividad (SMART: específicos, medibles, logrables y enfocados)</w:t>
      </w:r>
      <w:r>
        <w:t xml:space="preserve">. Es importante dedicar tiempo a los verbos usados en la formulación de los objetivos. </w:t>
      </w:r>
    </w:p>
    <w:p w14:paraId="025F5679" w14:textId="2932828C" w:rsidR="008E7B20" w:rsidRDefault="008E7B20" w:rsidP="008E7B20">
      <w:pPr>
        <w:pStyle w:val="Prrafodelista"/>
        <w:numPr>
          <w:ilvl w:val="0"/>
          <w:numId w:val="10"/>
        </w:numPr>
      </w:pPr>
      <w:r>
        <w:t>Cómo lo vamos a enseñar</w:t>
      </w:r>
      <w:r w:rsidR="001D1EA4">
        <w:t xml:space="preserve">: conocimientos – lecturas; habilidades – simulación; comportamientos—rol </w:t>
      </w:r>
      <w:proofErr w:type="spellStart"/>
      <w:r w:rsidR="001D1EA4">
        <w:t>model</w:t>
      </w:r>
      <w:proofErr w:type="spellEnd"/>
      <w:r w:rsidR="001D1EA4">
        <w:t>…etc.</w:t>
      </w:r>
    </w:p>
    <w:p w14:paraId="391F1EDF" w14:textId="108ED8C4" w:rsidR="008E7B20" w:rsidRDefault="008E7B20" w:rsidP="008E7B20">
      <w:pPr>
        <w:pStyle w:val="Prrafodelista"/>
        <w:numPr>
          <w:ilvl w:val="0"/>
          <w:numId w:val="10"/>
        </w:numPr>
      </w:pPr>
      <w:r>
        <w:t>Cómo vamos a saber que fuimos exitosos</w:t>
      </w:r>
      <w:r w:rsidR="001D1EA4">
        <w:t>: siempre relacionado con los objetivos.</w:t>
      </w:r>
    </w:p>
    <w:p w14:paraId="1466D934" w14:textId="77777777" w:rsidR="008E7B20" w:rsidRDefault="008E7B20" w:rsidP="008E7B20">
      <w:bookmarkStart w:id="0" w:name="_GoBack"/>
      <w:bookmarkEnd w:id="0"/>
    </w:p>
    <w:sectPr w:rsidR="008E7B20" w:rsidSect="00DE1899">
      <w:headerReference w:type="default" r:id="rId7"/>
      <w:footerReference w:type="default" r:id="rId8"/>
      <w:pgSz w:w="12240" w:h="15840"/>
      <w:pgMar w:top="1417" w:right="1701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27A026" w14:textId="77777777" w:rsidR="00AF599B" w:rsidRDefault="00AF599B" w:rsidP="00C230FF">
      <w:r>
        <w:separator/>
      </w:r>
    </w:p>
  </w:endnote>
  <w:endnote w:type="continuationSeparator" w:id="0">
    <w:p w14:paraId="521918B7" w14:textId="77777777" w:rsidR="00AF599B" w:rsidRDefault="00AF599B" w:rsidP="00C2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3CEAE2" w14:textId="1B91F909" w:rsidR="00C230FF" w:rsidRPr="00C230FF" w:rsidRDefault="00C230FF" w:rsidP="00C230FF">
    <w:pPr>
      <w:widowControl w:val="0"/>
      <w:autoSpaceDE w:val="0"/>
      <w:autoSpaceDN w:val="0"/>
      <w:adjustRightInd w:val="0"/>
      <w:spacing w:line="360" w:lineRule="atLeast"/>
      <w:jc w:val="right"/>
      <w:rPr>
        <w:rFonts w:ascii="Helvetica" w:hAnsi="Helvetica" w:cs="Times"/>
        <w:b/>
        <w:color w:val="000000"/>
        <w:sz w:val="16"/>
        <w:szCs w:val="16"/>
      </w:rPr>
    </w:pPr>
    <w:r w:rsidRPr="00C230FF">
      <w:rPr>
        <w:rFonts w:ascii="Helvetica" w:hAnsi="Helvetica"/>
        <w:b/>
        <w:color w:val="000000" w:themeColor="text1"/>
        <w:sz w:val="16"/>
        <w:szCs w:val="16"/>
      </w:rPr>
      <w:t xml:space="preserve">Taller I. </w:t>
    </w:r>
    <w:r w:rsidRPr="00C230FF">
      <w:rPr>
        <w:rFonts w:ascii="Helvetica" w:hAnsi="Helvetica" w:cs="Helvetica"/>
        <w:b/>
        <w:bCs/>
        <w:color w:val="000000" w:themeColor="text1"/>
        <w:sz w:val="16"/>
        <w:szCs w:val="16"/>
      </w:rPr>
      <w:t xml:space="preserve">Curso sobre tecnologías para el </w:t>
    </w:r>
    <w:r w:rsidR="00655540" w:rsidRPr="00C230FF">
      <w:rPr>
        <w:rFonts w:ascii="Helvetica" w:hAnsi="Helvetica" w:cs="Helvetica"/>
        <w:b/>
        <w:bCs/>
        <w:color w:val="000000" w:themeColor="text1"/>
        <w:sz w:val="16"/>
        <w:szCs w:val="16"/>
      </w:rPr>
      <w:t xml:space="preserve">aprendizaje </w:t>
    </w:r>
    <w:r w:rsidR="00655540" w:rsidRPr="00C230FF">
      <w:rPr>
        <w:rFonts w:ascii="Helvetica" w:hAnsi="Helvetica" w:cs="Times"/>
        <w:b/>
        <w:color w:val="000000" w:themeColor="text1"/>
        <w:sz w:val="16"/>
        <w:szCs w:val="16"/>
      </w:rPr>
      <w:t>y</w:t>
    </w:r>
    <w:r w:rsidRPr="00C230FF">
      <w:rPr>
        <w:rFonts w:ascii="Helvetica" w:hAnsi="Helvetica" w:cs="Helvetica"/>
        <w:b/>
        <w:bCs/>
        <w:color w:val="000000" w:themeColor="text1"/>
        <w:sz w:val="16"/>
        <w:szCs w:val="16"/>
      </w:rPr>
      <w:t xml:space="preserve"> el conocimiento en educación médica.</w:t>
    </w:r>
  </w:p>
  <w:p w14:paraId="7E0B9EAA" w14:textId="77777777" w:rsidR="00C230FF" w:rsidRDefault="00C230F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B2AEB8" w14:textId="77777777" w:rsidR="00AF599B" w:rsidRDefault="00AF599B" w:rsidP="00C230FF">
      <w:r>
        <w:separator/>
      </w:r>
    </w:p>
  </w:footnote>
  <w:footnote w:type="continuationSeparator" w:id="0">
    <w:p w14:paraId="34EA246A" w14:textId="77777777" w:rsidR="00AF599B" w:rsidRDefault="00AF599B" w:rsidP="00C2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A31B1D" w14:textId="77777777" w:rsidR="00C230FF" w:rsidRDefault="00C230FF" w:rsidP="00C230FF">
    <w:pPr>
      <w:pStyle w:val="Encabezado"/>
      <w:rPr>
        <w:sz w:val="18"/>
      </w:rPr>
    </w:pPr>
    <w:r w:rsidRPr="00C230FF">
      <w:rPr>
        <w:noProof/>
        <w:sz w:val="18"/>
      </w:rPr>
      <w:drawing>
        <wp:anchor distT="0" distB="0" distL="114300" distR="114300" simplePos="0" relativeHeight="251662336" behindDoc="0" locked="0" layoutInCell="1" allowOverlap="1" wp14:anchorId="52D2DB3E" wp14:editId="7E31ACEA">
          <wp:simplePos x="0" y="0"/>
          <wp:positionH relativeFrom="column">
            <wp:posOffset>-229235</wp:posOffset>
          </wp:positionH>
          <wp:positionV relativeFrom="paragraph">
            <wp:posOffset>-104775</wp:posOffset>
          </wp:positionV>
          <wp:extent cx="1441450" cy="455295"/>
          <wp:effectExtent l="0" t="0" r="6350" b="1905"/>
          <wp:wrapThrough wrapText="bothSides">
            <wp:wrapPolygon edited="0">
              <wp:start x="1522" y="0"/>
              <wp:lineTo x="0" y="4820"/>
              <wp:lineTo x="0" y="15665"/>
              <wp:lineTo x="1522" y="20485"/>
              <wp:lineTo x="5329" y="20485"/>
              <wp:lineTo x="6090" y="19280"/>
              <wp:lineTo x="21315" y="14460"/>
              <wp:lineTo x="21315" y="4820"/>
              <wp:lineTo x="5329" y="0"/>
              <wp:lineTo x="1522" y="0"/>
            </wp:wrapPolygon>
          </wp:wrapThrough>
          <wp:docPr id="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1450" cy="45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230FF">
      <w:rPr>
        <w:noProof/>
        <w:sz w:val="18"/>
      </w:rPr>
      <w:drawing>
        <wp:anchor distT="0" distB="0" distL="114300" distR="114300" simplePos="0" relativeHeight="251661312" behindDoc="0" locked="0" layoutInCell="1" allowOverlap="1" wp14:anchorId="52C39394" wp14:editId="3401774C">
          <wp:simplePos x="0" y="0"/>
          <wp:positionH relativeFrom="column">
            <wp:posOffset>4573270</wp:posOffset>
          </wp:positionH>
          <wp:positionV relativeFrom="paragraph">
            <wp:posOffset>-101600</wp:posOffset>
          </wp:positionV>
          <wp:extent cx="1397000" cy="455295"/>
          <wp:effectExtent l="0" t="0" r="0" b="1905"/>
          <wp:wrapThrough wrapText="bothSides">
            <wp:wrapPolygon edited="0">
              <wp:start x="1964" y="0"/>
              <wp:lineTo x="0" y="0"/>
              <wp:lineTo x="0" y="3615"/>
              <wp:lineTo x="1964" y="19280"/>
              <wp:lineTo x="2356" y="20485"/>
              <wp:lineTo x="4320" y="20485"/>
              <wp:lineTo x="20815" y="20485"/>
              <wp:lineTo x="21207" y="16870"/>
              <wp:lineTo x="21207" y="1205"/>
              <wp:lineTo x="4320" y="0"/>
              <wp:lineTo x="1964" y="0"/>
            </wp:wrapPolygon>
          </wp:wrapThrough>
          <wp:docPr id="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1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7000" cy="45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053E102" w14:textId="77777777" w:rsidR="00C230FF" w:rsidRDefault="00C230FF" w:rsidP="00C230FF">
    <w:pPr>
      <w:pStyle w:val="Encabezado"/>
      <w:rPr>
        <w:sz w:val="18"/>
      </w:rPr>
    </w:pPr>
  </w:p>
  <w:p w14:paraId="4CEBC96A" w14:textId="77777777" w:rsidR="00C230FF" w:rsidRPr="00C230FF" w:rsidRDefault="00C230FF" w:rsidP="00C230FF">
    <w:pPr>
      <w:pStyle w:val="Encabezado"/>
      <w:rPr>
        <w:sz w:val="18"/>
      </w:rPr>
    </w:pPr>
    <w:r>
      <w:rPr>
        <w:sz w:val="1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C352C8"/>
    <w:multiLevelType w:val="hybridMultilevel"/>
    <w:tmpl w:val="11AEB7B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1A2BBC"/>
    <w:multiLevelType w:val="hybridMultilevel"/>
    <w:tmpl w:val="0FA8FE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EE66F6"/>
    <w:multiLevelType w:val="hybridMultilevel"/>
    <w:tmpl w:val="FB547CEE"/>
    <w:lvl w:ilvl="0" w:tplc="1818C6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956EA1"/>
    <w:multiLevelType w:val="hybridMultilevel"/>
    <w:tmpl w:val="EDA0D4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33515B"/>
    <w:multiLevelType w:val="hybridMultilevel"/>
    <w:tmpl w:val="8C8AF0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2374DB"/>
    <w:multiLevelType w:val="hybridMultilevel"/>
    <w:tmpl w:val="6756DD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BB0EB6"/>
    <w:multiLevelType w:val="hybridMultilevel"/>
    <w:tmpl w:val="29D2DC9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EA1253"/>
    <w:multiLevelType w:val="hybridMultilevel"/>
    <w:tmpl w:val="3E54777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EB51FD"/>
    <w:multiLevelType w:val="hybridMultilevel"/>
    <w:tmpl w:val="7660A64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0C0A08"/>
    <w:multiLevelType w:val="hybridMultilevel"/>
    <w:tmpl w:val="4DF6514C"/>
    <w:lvl w:ilvl="0" w:tplc="0C0A0015">
      <w:start w:val="1"/>
      <w:numFmt w:val="upperLetter"/>
      <w:lvlText w:val="%1."/>
      <w:lvlJc w:val="left"/>
      <w:pPr>
        <w:ind w:left="360" w:hanging="360"/>
      </w:p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7"/>
  </w:num>
  <w:num w:numId="3">
    <w:abstractNumId w:val="1"/>
  </w:num>
  <w:num w:numId="4">
    <w:abstractNumId w:val="4"/>
  </w:num>
  <w:num w:numId="5">
    <w:abstractNumId w:val="0"/>
  </w:num>
  <w:num w:numId="6">
    <w:abstractNumId w:val="5"/>
  </w:num>
  <w:num w:numId="7">
    <w:abstractNumId w:val="3"/>
  </w:num>
  <w:num w:numId="8">
    <w:abstractNumId w:val="9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30FF"/>
    <w:rsid w:val="00061F81"/>
    <w:rsid w:val="00070DD5"/>
    <w:rsid w:val="00145C49"/>
    <w:rsid w:val="0017032F"/>
    <w:rsid w:val="001B35DD"/>
    <w:rsid w:val="001D1EA4"/>
    <w:rsid w:val="00250097"/>
    <w:rsid w:val="00251C35"/>
    <w:rsid w:val="003B1983"/>
    <w:rsid w:val="0044524C"/>
    <w:rsid w:val="0063723A"/>
    <w:rsid w:val="00655540"/>
    <w:rsid w:val="0068067F"/>
    <w:rsid w:val="00761EAA"/>
    <w:rsid w:val="007F3F7C"/>
    <w:rsid w:val="007F69D9"/>
    <w:rsid w:val="00826CD7"/>
    <w:rsid w:val="008274ED"/>
    <w:rsid w:val="008A1D69"/>
    <w:rsid w:val="008D4CCF"/>
    <w:rsid w:val="008E7B20"/>
    <w:rsid w:val="009D238F"/>
    <w:rsid w:val="009D77C9"/>
    <w:rsid w:val="00A84F58"/>
    <w:rsid w:val="00AF599B"/>
    <w:rsid w:val="00B57E49"/>
    <w:rsid w:val="00BF687E"/>
    <w:rsid w:val="00C15C6F"/>
    <w:rsid w:val="00C230FF"/>
    <w:rsid w:val="00C55759"/>
    <w:rsid w:val="00C955A2"/>
    <w:rsid w:val="00CE62DD"/>
    <w:rsid w:val="00DE1899"/>
    <w:rsid w:val="00E47E3C"/>
    <w:rsid w:val="00F13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BE0C9E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230F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230FF"/>
  </w:style>
  <w:style w:type="paragraph" w:styleId="Piedepgina">
    <w:name w:val="footer"/>
    <w:basedOn w:val="Normal"/>
    <w:link w:val="PiedepginaCar"/>
    <w:uiPriority w:val="99"/>
    <w:unhideWhenUsed/>
    <w:rsid w:val="00C230F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230FF"/>
  </w:style>
  <w:style w:type="paragraph" w:styleId="NormalWeb">
    <w:name w:val="Normal (Web)"/>
    <w:basedOn w:val="Normal"/>
    <w:uiPriority w:val="99"/>
    <w:semiHidden/>
    <w:unhideWhenUsed/>
    <w:rsid w:val="00C230FF"/>
    <w:pPr>
      <w:spacing w:before="100" w:beforeAutospacing="1" w:after="100" w:afterAutospacing="1"/>
    </w:pPr>
    <w:rPr>
      <w:rFonts w:ascii="Times New Roman" w:eastAsiaTheme="minorEastAsia" w:hAnsi="Times New Roman" w:cs="Times New Roman"/>
      <w:lang w:eastAsia="es-ES_tradnl"/>
    </w:rPr>
  </w:style>
  <w:style w:type="paragraph" w:customStyle="1" w:styleId="Textoindependiente1">
    <w:name w:val="Texto independiente1"/>
    <w:basedOn w:val="Normal"/>
    <w:rsid w:val="00DE1899"/>
    <w:pPr>
      <w:spacing w:after="216"/>
      <w:jc w:val="both"/>
    </w:pPr>
    <w:rPr>
      <w:rFonts w:ascii="Times New Roman" w:eastAsia="Times New Roman" w:hAnsi="Times New Roman" w:cs="Times New Roman"/>
      <w:szCs w:val="20"/>
      <w:lang w:val="pt-BR" w:eastAsia="pt-BR"/>
    </w:rPr>
  </w:style>
  <w:style w:type="paragraph" w:styleId="Prrafodelista">
    <w:name w:val="List Paragraph"/>
    <w:basedOn w:val="Normal"/>
    <w:uiPriority w:val="34"/>
    <w:qFormat/>
    <w:rsid w:val="00DE1899"/>
    <w:pPr>
      <w:spacing w:after="200" w:line="276" w:lineRule="auto"/>
      <w:ind w:left="720"/>
      <w:contextualSpacing/>
      <w:jc w:val="both"/>
    </w:pPr>
    <w:rPr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325</Words>
  <Characters>1793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ANGELO LAVERDE</dc:creator>
  <cp:keywords/>
  <dc:description/>
  <cp:lastModifiedBy>Juliana Vallejo</cp:lastModifiedBy>
  <cp:revision>6</cp:revision>
  <dcterms:created xsi:type="dcterms:W3CDTF">2017-11-30T03:10:00Z</dcterms:created>
  <dcterms:modified xsi:type="dcterms:W3CDTF">2017-11-30T04:46:00Z</dcterms:modified>
</cp:coreProperties>
</file>